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3E" w:rsidRPr="000E6E3E" w:rsidRDefault="000E6E3E" w:rsidP="00372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0E6E3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Единый квалификационный справочник должностей руководителей, специалистов и других служащих (ЕКС), 2017</w:t>
      </w:r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hyperlink r:id="rId4" w:history="1">
        <w:r w:rsidRPr="000E6E3E">
          <w:rPr>
            <w:rFonts w:ascii="Verdana" w:eastAsia="Times New Roman" w:hAnsi="Verdana" w:cs="Times New Roman"/>
            <w:b/>
            <w:bCs/>
            <w:color w:val="000099"/>
            <w:sz w:val="19"/>
            <w:u w:val="single"/>
          </w:rPr>
          <w:t>Раздел «Квалификационные характеристики должностей работников образования»</w:t>
        </w:r>
      </w:hyperlink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br/>
        <w:t xml:space="preserve">Раздел утвержден Приказом </w:t>
      </w:r>
      <w:proofErr w:type="spell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Минздравсоцразвития</w:t>
      </w:r>
      <w:proofErr w:type="spell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РФ от 26.08.2010 N 761н</w:t>
      </w:r>
    </w:p>
    <w:p w:rsidR="000E6E3E" w:rsidRPr="000E6E3E" w:rsidRDefault="000E6E3E" w:rsidP="000E6E3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</w:rPr>
      </w:pPr>
      <w:r w:rsidRPr="000E6E3E"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</w:rPr>
        <w:t>Мастер производственного обучения</w:t>
      </w:r>
    </w:p>
    <w:p w:rsidR="000E6E3E" w:rsidRPr="000E6E3E" w:rsidRDefault="000E6E3E" w:rsidP="003723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0E6E3E">
        <w:rPr>
          <w:rFonts w:ascii="Verdana" w:eastAsia="Times New Roman" w:hAnsi="Verdana" w:cs="Times New Roman"/>
          <w:b/>
          <w:bCs/>
          <w:color w:val="000000"/>
          <w:sz w:val="19"/>
        </w:rPr>
        <w:t>Должностные обязанности.</w:t>
      </w:r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 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</w:t>
      </w:r>
      <w:proofErr w:type="gram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обучающихся</w:t>
      </w:r>
      <w:proofErr w:type="gram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и</w:t>
      </w:r>
      <w:proofErr w:type="gram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здоровья</w:t>
      </w:r>
      <w:proofErr w:type="gram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0E6E3E" w:rsidRPr="000E6E3E" w:rsidRDefault="000E6E3E" w:rsidP="003723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0E6E3E">
        <w:rPr>
          <w:rFonts w:ascii="Verdana" w:eastAsia="Times New Roman" w:hAnsi="Verdana" w:cs="Times New Roman"/>
          <w:b/>
          <w:bCs/>
          <w:color w:val="000000"/>
          <w:sz w:val="19"/>
        </w:rPr>
        <w:t>Должен знать:</w:t>
      </w:r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учебные программы по производственному обучению; технологию производства по профилю обучения; правила </w:t>
      </w:r>
      <w:proofErr w:type="gram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компетентностного</w:t>
      </w:r>
      <w:proofErr w:type="spell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</w:t>
      </w:r>
      <w:proofErr w:type="gram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мультимедийным</w:t>
      </w:r>
      <w:proofErr w:type="spellEnd"/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 xml:space="preserve">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0E6E3E" w:rsidRPr="000E6E3E" w:rsidRDefault="000E6E3E" w:rsidP="003723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0E6E3E">
        <w:rPr>
          <w:rFonts w:ascii="Verdana" w:eastAsia="Times New Roman" w:hAnsi="Verdana" w:cs="Times New Roman"/>
          <w:b/>
          <w:bCs/>
          <w:color w:val="000000"/>
          <w:sz w:val="19"/>
        </w:rPr>
        <w:t>Требования к квалификации.</w:t>
      </w:r>
      <w:r w:rsidRPr="000E6E3E">
        <w:rPr>
          <w:rFonts w:ascii="Verdana" w:eastAsia="Times New Roman" w:hAnsi="Verdana" w:cs="Times New Roman"/>
          <w:color w:val="000000"/>
          <w:sz w:val="19"/>
          <w:szCs w:val="19"/>
        </w:rPr>
        <w:t> 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E6E3E" w:rsidRDefault="000E6E3E"/>
    <w:sectPr w:rsidR="000E6E3E" w:rsidSect="000E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E3E"/>
    <w:rsid w:val="000E3A39"/>
    <w:rsid w:val="000E6E3E"/>
    <w:rsid w:val="0037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39"/>
  </w:style>
  <w:style w:type="paragraph" w:styleId="1">
    <w:name w:val="heading 1"/>
    <w:basedOn w:val="a"/>
    <w:link w:val="10"/>
    <w:uiPriority w:val="9"/>
    <w:qFormat/>
    <w:rsid w:val="000E6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E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6E3E"/>
    <w:rPr>
      <w:color w:val="0000FF"/>
      <w:u w:val="single"/>
    </w:rPr>
  </w:style>
  <w:style w:type="character" w:styleId="a5">
    <w:name w:val="Strong"/>
    <w:basedOn w:val="a0"/>
    <w:uiPriority w:val="22"/>
    <w:qFormat/>
    <w:rsid w:val="000E6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zlog.ru/eks/eks-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3281</Characters>
  <Application>Microsoft Office Word</Application>
  <DocSecurity>0</DocSecurity>
  <Lines>27</Lines>
  <Paragraphs>7</Paragraphs>
  <ScaleCrop>false</ScaleCrop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2018-12-12T08:53:00Z</dcterms:created>
  <dcterms:modified xsi:type="dcterms:W3CDTF">2018-12-12T09:03:00Z</dcterms:modified>
</cp:coreProperties>
</file>